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41" w:rsidRPr="00261141" w:rsidRDefault="00261141" w:rsidP="00261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11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Главного государственного санитарного врача РФ от 10 июля 2015 г. № 26 “Об утверждении </w:t>
      </w:r>
      <w:proofErr w:type="spellStart"/>
      <w:r w:rsidRPr="00261141">
        <w:rPr>
          <w:rFonts w:ascii="Times New Roman" w:eastAsia="Times New Roman" w:hAnsi="Times New Roman" w:cs="Times New Roman"/>
          <w:b/>
          <w:bCs/>
          <w:sz w:val="36"/>
          <w:szCs w:val="36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</w:p>
    <w:p w:rsidR="00261141" w:rsidRPr="00261141" w:rsidRDefault="00261141" w:rsidP="0026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27 августа 2015 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26114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 2007 № 1 (ч. 1) ст. 21;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 № 30 (ч. 1), ст. 4563, ст. 4590, ст. 4591, ст. 4596; № 50, ст. 7359; 2012, № 24, ст. 3069; № 26, ст. 3446; 2013, № 27, ст. 3477; № 30 (ч 1), ст. 4079; № 48, ст. 6165; 2014, № 26 (ч.1), ст. 3366, ст. 3377; 2015, № 1 (часть I), ст. 11)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(приложение).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санитарно-эпидемиологические правила и нормативы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261141">
        <w:rPr>
          <w:rFonts w:ascii="Times New Roman" w:eastAsia="Times New Roman" w:hAnsi="Times New Roman" w:cs="Times New Roman"/>
          <w:b/>
          <w:sz w:val="24"/>
          <w:szCs w:val="24"/>
        </w:rPr>
        <w:t>» с 01.09.2016.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261141" w:rsidRPr="00261141" w:rsidTr="0026114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А.Ю. Попова </w:t>
            </w:r>
          </w:p>
        </w:tc>
      </w:tr>
    </w:tbl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14 августа 2015 г.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Регистрационный № 38528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Санитарно-эпидемиологические правила и нормативы</w:t>
      </w: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2.4.2.3286-15</w:t>
      </w: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(утв. постановлением Главного государственного санитарного врача РФ</w:t>
      </w: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10 июля 2015 г. № 26)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 и область применения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1.2. Санитарные правила устанавливают санитарно-эпидемиологические требования к: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условиям размещения организации для обучающихся с ОВЗ;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оборудованию и содержанию территории организации;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зданию и оборудованию помещений;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воздушно-тепловому режиму;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организации образовательной деятельности и режиму дня;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условиям проживания обучающихся с ОВЗ в организации;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организации питания;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организации медицинского обслуживания обучающихся с ОВЗ;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санитарному состоянию и содержанию помещений;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прохождению профилактических медицинских осмотров,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гигиенического воспитания и обучения, личной гигиене персонала.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организаций*(1).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к размещению организации для обучающихся с ОВЗ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правилами*(2).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Допускается подвоз обучающихся с ОВЗ транспортом, оборудованным для перевозки детей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III. Требования к оборудованию и содержанию территории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3.1. Территория организации для обучающихся с ОВЗ должна быть благоустроена, озеленена и ограждена.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3.3. 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 среды.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Допускается выделение учебно-опытной зоны.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росто-возрастными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3.6. Покрытие площадок для подвижных игр должно быть хорошо дренирующим и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беспыльным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. Допускается выполнение покрытия площадок строительными материалами, безвредными для здоровья детей.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3.7. Физкультурно-спортивная зона размещается со стороны спортивного зала.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Занятия на сырых площадках не проводятся.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Очистка мусоросборников производится при их заполнении на 2/3 объема.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Покрытие проездов, подходов и дорожек должно быть ровным, без выбоин и дефектов.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паразитологическим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3.18. В случае расположения организации для обучающихся с ОВЗ на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эндемичной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энцефалита*(3).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к зданию и оборудованию помещений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4.1. Вместимость организации для обучающихся с ОВЗ определяется заданием на проектирование.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Вместимость ранее построенных зданий не должна превышать проектную.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4.2. При размещении организации для обучающихся с ОВЗ в отдельных зданиях или блоках обеспечивается их соединение отапливаемыми переходами.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Неотапливаемые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переходы допускаются в III Б климатическом подрайоне и IV климатическом районе.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 среды, обеспечивающие свободное передвижение детей в зданиях и помещениях.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росто-возрастных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особенностей. При гардеробных предусматриваются скамейки.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 на одного обучающегося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зоны рекреации в виде зальных помещений площадь устанавливается из расчета 2 </w:t>
      </w:r>
      <w:r w:rsidR="004965D9" w:rsidRPr="004965D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61141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организациях*(4) и требованиям настоящих санитарных правил.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работы*(5).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детей*(6) в соответствии с профилем занятий.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качества*(7).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деятельность*(8).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4.24. В санитарных узлах устанавливаются педальные ведра, держатели для туалетной бумаги.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4.25. Для персонала предусматриваются отдельные санитарные узлы.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- или бумажных полотенец.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4.27.1. Спальные помещения предусматриваются раздельными для мальчиков и девочек независимо от возраста.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родителей*(9).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4.27.4. Количество мест в спальных комнатах предусматривается не более четырех.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Количество прикроватных тумбочек должно соответствовать числу проживающих.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Кровати должны соответствовать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использование раскладных и трансформируемых (выдвижных,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выкатных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 кроватей.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4.27.6. 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ногомойками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персонала оборудуются отдельные санитарные узлы.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4.27.8. Санитарные узлы обеспечиваются педальными ведрами, держателями для туалетной бумаги.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- или бумажные полотенца. Мыло, туалетная бумага и полотенца должны быть в наличии постоянно.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Раздевальные помещения оборудуются встроенными шкафами для раздельного хранения одежды и обуви.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бытовой стиральной машины в помещении приготовления и/или приема пищи (кухни).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4.27.12. На каждом этаже предусматривается помещение площадью не менее 3 </w:t>
      </w:r>
      <w:r w:rsidR="004965D9" w:rsidRPr="004965D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Pr="00261141">
        <w:rPr>
          <w:rFonts w:ascii="Times New Roman" w:eastAsia="Times New Roman" w:hAnsi="Times New Roman" w:cs="Times New Roman"/>
          <w:sz w:val="24"/>
          <w:szCs w:val="24"/>
        </w:rPr>
        <w:t>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4.27.13. В интернате на первом этаже оборудуется медицинский блок.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Палаты изолятора отделяются от остальных медицинских помещений шлюзом с умывальником.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Медицинский кабинет размещается рядом с палатами изолятора и оборудуется отдельным входом из коридора.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постирочных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отделки потолков используются водоотталкивающие (влагостойкие) краски.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росто-возрастным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4.30. В организациях для обучающихся с ОВЗ предусматривается кабинет психолога.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воздушно-тепловому режиму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5.1. Здания организаций для обучающихся с ОВЗ оборудуются системами отопления и вентиляции.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Очистка и контроль за эффективностью работы вентиляционных систем осуществляются не реже одного раза в год.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18 - 24°С;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Температура воздуха в гардеробных (раздевальных), жилых комнатах (спальнях), помещениях для отдыха должна составлять 20 - 22°С; санитарных узлах, умывальных, комнате гигиены девочек - 19 - 21°С; душевых - 24 - 26°С.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Учебные помещения проветриваются во время перемен, а рекреационные помещения - во время учебных занятий.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теплое время года широкая односторонняя аэрация всех помещений допускается в присутствии детей.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мест*(10).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VI. Требования к естественному, искусственному освещению и инсоляции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зданий*(11) и настоящим санитарным правилам.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светопропускающими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темнозеленый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, темно-коричневый; для дверей, оконных рам - белый или цвет натурального дерева.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Перегоревшие лампы подлежат своевременной замене.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VII. Требования к водоснабжению и канализации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постирочную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7.2. Вода должна отвечать санитарно-эпидемиологическим требованиям на питьевую воду.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постирочная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Умывальные раковины, моечные ванны, душевые установки (ванны) обеспечиваются смесителями.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Полы в помещениях пищеблока, душевых и прачечной (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постирочной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 оборудуются сливными трапами.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Не допускается устройство и использование надворных туалетов.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VIII. Требования к организации образовательной деятельности и режиму дня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зависимости от категории обучающихся с ОВЗ количество детей в классах (группах) комплектуется в соответствии с Приложением № 1.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питания (полдника) и прогулок, а для детей первого года обучения дополнительную организацию дневного сна.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8.3. Основная образовательная программа реализуется через организацию урочной и внеурочной деятельности.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Урочная деятельность состоит из часов обязательной части и части, формируемой участниками отношений.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Реабилитационно-коррекционные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могут реализовываться как во время внеурочной деятельности так и во время урочной деятельности.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реабилитационно-коррекционных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Гигиенические требования к максимальному общему объему недельной нагрузки обучающихся с ОВЗ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8"/>
        <w:gridCol w:w="3881"/>
        <w:gridCol w:w="2916"/>
      </w:tblGrid>
      <w:tr w:rsidR="00261141" w:rsidRPr="00261141" w:rsidTr="0026114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0" w:type="auto"/>
            <w:gridSpan w:val="2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Урочная деятельность (аудиторная недельная нагрузка)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деятельность***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gridSpan w:val="3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 дополнительный)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(5*, 6**)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gridSpan w:val="3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gridSpan w:val="3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10-11 (12)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gridSpan w:val="3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 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спектра. **6 класс - для глухих обучающихся и обучающихся с расстройствами </w:t>
            </w:r>
            <w:proofErr w:type="spellStart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спектра. *** Часы внеурочной деятельности могут быть реализованы как в течение учебной недели, так и в период каникул, в выходные и праздничные дни. 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      </w:r>
          </w:p>
        </w:tc>
      </w:tr>
    </w:tbl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нагрузки на уроке не должна превышать 40 минут, за исключением первого класса.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для обучающихся 2-4 классов - не более 5 уроков;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для обучающихся 5-6 классов - не более 6 уроков;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для обучающихся 7-11 классов - не более 7 уроков.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работа.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(Приложение № 2).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IX. Требования к организации питания и питьевого режима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бракеражные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организациях*(12).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Питьевой режим для обучающихся с ОВЗ должен быть организован круглосуточно.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9.4. Площадь обеденного зала столовой на 1 посадочное место должна составлять не менее 1,6 </w:t>
      </w:r>
      <w:r w:rsidR="004965D9" w:rsidRPr="004965D9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, для обучающихся с нарушениями опорно-двигательного аппарата - не менее 2,3 </w:t>
      </w:r>
      <w:r w:rsidR="004965D9" w:rsidRPr="004965D9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  <w:r w:rsidRPr="00261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X. Санитарно-эпидемиологические требования при организации медицинского обслуживания обучающихся с ОВЗ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10.1. В организациях для обучающиеся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обучающиеся с ОВЗ карантина проводится профилактическая дезинфекция.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требованиями*(13).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XI. Требования к санитарному состоянию и содержанию помещений организации для обучающихся с ОВЗ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жилых помещениях (спальнях) влажная уборка проводится после ночного и дневного сна.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Окна снаружи и изнутри моются по мере загрязнения, но не реже двух раз в год (весной и осенью).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Постельные принадлежности (подушки, одеяла, матрацы), ковры проветриваются и выколачиваются на улице.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11.2. В умывальных, душевых,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постирочных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квачей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, щеток.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Уборочный инвентарь (щетки, ветошь,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квачи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наматрасниками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>, индивидуальными предметами личной гигиены (зубная щетка, мыло, мочалка, расческа).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Чистое белье доставляется упакованным и хранится в шкафах.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бытовых стиральных машин.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учреждений*(14).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После каждого занятия спортивный зал проветривается не менее 10 минут.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дератизационные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дератизационные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требованиями*(15), *(16), *(17).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11.13. Не допускается проведение всех видов ремонтных работ помещений в присутствии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12.1. Работники проходят предварительные, при поступлении на работу, и периодические медицинские осмотры в установленном порядке*(18).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показаниям*(19).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XIII. Требования к соблюдению санитарных правил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наличие текста настоящих санитарных правил в общеобразовательной организации для обучающихся с ОВЗ;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выполнение требований санитарных правил всеми работниками;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организацию профессиональной гигиенической подготовки и переподготовки и аттестации работников;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*(1) Санитарные правила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 26, зарегистрированным Минюстом России 29.05.2013, регистрационный № 28564).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*(2) Санитарные правила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 29, зарегистрированным Минюстом России 12.11.2001, регистрационный № 3026).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*(3) СП 3.1.3.2352-08 «Профилактика клещевого вирусного энцефалита», (утверждены постановлением Главного государственного санитарного врача Российской Федерации от 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07.03.2008 № 19 зарегистрированным в Минюсте России 01.04.2008, регистрационный № 11446), изменениями внесенными постановлением Главного государственного санитарного врача Российской Федерации от 20.12.2013 № 69 зарегистрированным в Минюсте России 03.03.2014, регистрационный № 31476.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*(4)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 189, зарегистрированным Минюстом России 03.03.2011, регистрационный № 19993), с изменениями, внесенными постановлениями Главного государственного санитарного врача Российской Федерации: постановлением от 29.06.2011 № 85, зарегистрированным Минюстом России 15.12.2011, регистрационный № 22637; постановлением от 25.12.2013 № 72, зарегистрированным Минюстом России 27.03.2014, регистрационный № 31751).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*(5)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2.2.2/2.4.1340-03. 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 118, зарегистрированным Минюстом России 10.06.2003, регистрационный № 4673, с изменениями внесенными постановлениями Главного государственного санитарного врача Российской Федерации: постановлением от 25.04.2007 № 22 (зарегистрировано Минюстом России 07.06.2007, регистрационный № 9615), постановлением от 30.04.2010 № 48 (зарегистрировано Минюстом России 07.06.2010, регистрационный № 17481), постановлением от 03.09.2010 № 116 (зарегистрировано Минюстом России 18.10.2010, регистрационный № 18748).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*(6)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 41, зарегистрированным Минюстом России 20.08.2014, регистрационный № 33660).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*(7)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2.1.2.1188-03 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 4, зарегистрированным Минюстом России 14.02.2003, регистрационный № 4219).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*(8)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 58, зарегистрированным Минюстом России 09.08.2010, регистрационный № 18094).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*(9)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№ 8, зарегистрированным в Минюсте России 26.03.2015, регистрационный № 36571).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*(10) ГН 2.1.6.1338-03 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 114, 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зарегистрированным Минюстом России 11.06.2003, регистрационный № 4679, с изменениями внесенными постановлениями Главного государственного санитарного врача Российской Федерации: постановлением от 17.10.2003 № 150 (зарегистрировано Минюстом России 21.10.2003, регистрационный № 5187); постановлением от 03.11.2005 № 24 (зарегистрировано Минюстом России 02.12.2005, регистрационный № 7225); постановлением от 03.11.2005 № 26 (зарегистрировано Минюстом России 02.12.2005, регистрационный № 7224); постановлением от 19.07.2006 № 15 (зарегистрировано Минюстом России 27.07.2006, регистрационный № 8117); постановлением от 04.02.2008 № 6 (зарегистрировано Минюстом России 29.02.2008, регистрационный № 11260); постановлением от 18.08.2008 № 49 (зарегистрировано Минюстом России 04.09.2008, регистрационный № 12223); постановлением от 27.01.2009 № 6 (зарегистрировано Минюстом России 16.02.2009, регистрационный № 13357); постановлением от 09.04.2009 № 22 (зарегистрировано Минюстом России 18.05.2009, регистрационный № 13934); постановлением от 19.04.2010 № 26 (зарегистрировано Минюстом России 19.05.2010, регистрационный № 17280); постановлением от 12.07.2011 № 98 (зарегистрировано Минюстом России 30.08.2011, регистрационный № 21709); постановлением от 07.04.2014 № 27(зарегистрировано Минюстом России 11.04.2014, регистрационный № 31909); постановлением от 17.06.2014 № 37 (зарегистрировано Минюстом России 04.07.2014, регистрационный № 32967); постановлением от 27.11.2014 № 76 (зарегистрировано Минюстом России 26.12.2014, регистрационный № 35425); постановлением от 12.01.2015 № 3 (зарегистрировано Минюстом России 09.02.2015, регистрационный № 35937).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*(11)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 (утверждены постановлением Главного государственного санитарного врача Российской Федерации от 08.04.2003 № 34, зарегистрированным Минюстом России 23.04.2003, регистрационный № 4443, с изменениями внесенными постановлением Главного государственного санитарного врача Российской Федерации от 15.03.2010 № 20, зарегистрированным Минюстом России 08.04.2010, регистрационный № 16824).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*(12)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 45, зарегистрированным Минюстом России 07.08.2008, регистрационный № 12085).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*(13)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№ 50, зарегистрированным Минюстом России 12.11.2014, регистрационный № 34659).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*(14)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от09.12.2010№ 163, зарегистрированным Минюстом России 17.02.2011, регистрационный № 19871).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*(15)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№ 131, зарегистрированным Минюстом России 19.06.2003, регистрационный № 4757).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*(16)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№ 126, зарегистрированным Минюстом России 19.06.2003, регистрационный № 4756).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*(17) СП 3.5.3.3223-14 "Санитарно-эпидемиологические требования к организации и проведению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дератизационных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мероприятий" (утверждены постановлением Главного государственного санитарного врача Российской Федерации от 22.09.2014 № 58, зарегистрированным Минюстом России 26.02.2015, регистрационный № 36212).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*(18) (Приказ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 с изменениями, внесенными приказом Минздрава России от 15.05.2013 № 296н (зарегистрирован Минюстом России 03.07.2013, регистрационный № 28970).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*(19) 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в Минюсте России 25.04.2014, регистрационный № 32115).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2.4.2.3286-15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Комплектование классов (групп) для обучающихся с ОВЗ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156"/>
        <w:gridCol w:w="1759"/>
        <w:gridCol w:w="1588"/>
        <w:gridCol w:w="1588"/>
        <w:gridCol w:w="1621"/>
      </w:tblGrid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4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Варианты программ образования*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 </w:t>
            </w:r>
            <w:proofErr w:type="spellStart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ОВЗ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вариант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вариант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вариант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обучающихся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обучающиеся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Слабослышащие и позднооглохшие </w:t>
            </w: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2 слабослышащих </w:t>
            </w: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отделение: 8 II отделение: 6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не предусмотрен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Слепые обучающиеся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Слабовидящие обучающиеся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слабовидящих обучающихся в классе в условиях инклюзии. Общая наполняемость класса: при 1 слабовидящем- не более 25 обучающихся, при 2 слабовидящих - не более 20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не предусмотрен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тяжелыми нарушениями речи (ТНР)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обучающихся с ТНР в классе в условиях инклюзии. Общая наполняемость класса - не более 25 обучающихся.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не предусмотрен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нарушениями опорно-двигательного аппарата (НОДА)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с НО ДА в классе в условиях инклюзии. Общая наполняемость класса: при 1 обучающемся с НО ДА - не более 20 обучающихся, при 2 - не более 15 обучающихся.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задержкой психического развития (ЗПР)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не предусмотрен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не предусмотрен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расстройствами </w:t>
            </w:r>
            <w:proofErr w:type="spellStart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спектра (РАС)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</w:t>
            </w: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2 обучающихся с РАС в классе в условиях инклюзии при общей наполняемости класса не более 12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обучающего с РАС в классе в условиях инклюзии при общей наполняемости класса не более 9 обучающихся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</w:t>
            </w: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отсталостью (нарушениями интеллекта)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умственной отсталостью (интеллектуальными нарушениями)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Примечание:* варианты программ: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- 2-й вариант предполагает, что обучающийся получает образование в пролонгированные сроки обучения;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спектра и умственной отсталостью);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2.4.2.3286-15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</w:t>
      </w:r>
      <w:r w:rsidRPr="00261141">
        <w:rPr>
          <w:rFonts w:ascii="Times New Roman" w:eastAsia="Times New Roman" w:hAnsi="Times New Roman" w:cs="Times New Roman"/>
          <w:sz w:val="24"/>
          <w:szCs w:val="24"/>
        </w:rPr>
        <w:lastRenderedPageBreak/>
        <w:t>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Режим дня для обучающихся (в том числе - проживающих в интернате) рекомендуется организовывать в соответствии с таблицей 1.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261141" w:rsidRPr="00261141" w:rsidRDefault="00261141" w:rsidP="00261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141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Рекомендуемый режим дня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3"/>
        <w:gridCol w:w="1564"/>
        <w:gridCol w:w="1648"/>
      </w:tblGrid>
      <w:tr w:rsidR="00261141" w:rsidRPr="00261141" w:rsidTr="0026114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0" w:type="auto"/>
            <w:gridSpan w:val="2"/>
            <w:hideMark/>
          </w:tcPr>
          <w:p w:rsidR="00261141" w:rsidRPr="00261141" w:rsidRDefault="00261141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суток (час.)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- IV классы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- XI классы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8.00-8.30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занятия*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8.30-12.30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8.30-11.20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12.30-13.30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11.20- 12.20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12.20-14.00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14.00-14.30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Дневной сон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15.30-16.00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Самоподготовка**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16.00-18.00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18.00-19.30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20.00-22.00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0" w:type="auto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22.00-7.00 </w:t>
            </w:r>
          </w:p>
        </w:tc>
      </w:tr>
      <w:tr w:rsidR="00261141" w:rsidRPr="00261141" w:rsidTr="00261141">
        <w:trPr>
          <w:tblCellSpacing w:w="15" w:type="dxa"/>
        </w:trPr>
        <w:tc>
          <w:tcPr>
            <w:tcW w:w="0" w:type="auto"/>
            <w:gridSpan w:val="3"/>
            <w:hideMark/>
          </w:tcPr>
          <w:p w:rsidR="00261141" w:rsidRPr="00261141" w:rsidRDefault="00261141" w:rsidP="002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Примечание:* второй завтрак проводится после второго урока; 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 </w:t>
            </w:r>
          </w:p>
        </w:tc>
      </w:tr>
    </w:tbl>
    <w:p w:rsidR="00261141" w:rsidRPr="00261141" w:rsidRDefault="00261141" w:rsidP="002611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261141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261141" w:rsidRPr="00261141" w:rsidRDefault="004965D9" w:rsidP="0026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5D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касаются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sz w:val="24"/>
          <w:szCs w:val="24"/>
        </w:rPr>
        <w:t>В частности, 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</w:t>
      </w:r>
    </w:p>
    <w:p w:rsidR="00261141" w:rsidRPr="00261141" w:rsidRDefault="00261141" w:rsidP="00261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114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61141">
        <w:rPr>
          <w:rFonts w:ascii="Times New Roman" w:eastAsia="Times New Roman" w:hAnsi="Times New Roman" w:cs="Times New Roman"/>
          <w:sz w:val="24"/>
          <w:szCs w:val="24"/>
        </w:rPr>
        <w:t xml:space="preserve"> вводятся в действие с 1 сентября 2016 г.</w:t>
      </w:r>
    </w:p>
    <w:p w:rsidR="00261141" w:rsidRPr="00261141" w:rsidRDefault="00261141" w:rsidP="002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1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ГАРАНТ.РУ: </w:t>
      </w:r>
      <w:hyperlink r:id="rId4" w:anchor="ixzz4IzLndwdk" w:history="1">
        <w:r w:rsidRPr="0026114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http://www.garant.ru/products/ipo/prime/doc/71064864/#ixzz4IzLndwdk</w:t>
        </w:r>
      </w:hyperlink>
    </w:p>
    <w:p w:rsidR="00F71458" w:rsidRDefault="00F71458"/>
    <w:sectPr w:rsidR="00F71458" w:rsidSect="0049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1141"/>
    <w:rsid w:val="00261141"/>
    <w:rsid w:val="004965D9"/>
    <w:rsid w:val="00EF730F"/>
    <w:rsid w:val="00F7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D9"/>
  </w:style>
  <w:style w:type="paragraph" w:styleId="2">
    <w:name w:val="heading 2"/>
    <w:basedOn w:val="a"/>
    <w:link w:val="20"/>
    <w:uiPriority w:val="9"/>
    <w:qFormat/>
    <w:rsid w:val="00261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1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1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11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6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26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648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10784</Words>
  <Characters>61472</Characters>
  <Application>Microsoft Office Word</Application>
  <DocSecurity>0</DocSecurity>
  <Lines>512</Lines>
  <Paragraphs>144</Paragraphs>
  <ScaleCrop>false</ScaleCrop>
  <Company>Microsoft</Company>
  <LinksUpToDate>false</LinksUpToDate>
  <CharactersWithSpaces>72112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☺</cp:lastModifiedBy>
  <cp:revision>2</cp:revision>
  <dcterms:created xsi:type="dcterms:W3CDTF">2016-09-01T12:20:00Z</dcterms:created>
  <dcterms:modified xsi:type="dcterms:W3CDTF">2016-09-01T12:20:00Z</dcterms:modified>
</cp:coreProperties>
</file>